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7C4D35">
        <w:rPr>
          <w:b/>
          <w:bCs/>
          <w:szCs w:val="22"/>
        </w:rPr>
        <w:t xml:space="preserve">Nº </w:t>
      </w:r>
      <w:r w:rsidR="007C4D35" w:rsidRPr="007C4D35">
        <w:rPr>
          <w:b/>
          <w:bCs/>
          <w:szCs w:val="22"/>
        </w:rPr>
        <w:t>151</w:t>
      </w:r>
      <w:r w:rsidR="001B0088" w:rsidRPr="007C4D35">
        <w:rPr>
          <w:b/>
          <w:bCs/>
          <w:szCs w:val="22"/>
        </w:rPr>
        <w:t>/202</w:t>
      </w:r>
      <w:r w:rsidRPr="007C4D35">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Pr="00AC6C15" w:rsidRDefault="001B0088" w:rsidP="001B0088">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Pr="00AC6C15">
        <w:rPr>
          <w:b/>
          <w:bCs/>
          <w:szCs w:val="22"/>
        </w:rPr>
        <w:t xml:space="preserve"> </w:t>
      </w:r>
      <w:r w:rsidR="007C4D35" w:rsidRPr="007C4D35">
        <w:rPr>
          <w:b/>
          <w:bCs/>
          <w:szCs w:val="22"/>
        </w:rPr>
        <w:t>GABRIEL CLAUSSEN LATINI</w:t>
      </w:r>
      <w:r w:rsidRPr="007C4D35">
        <w:rPr>
          <w:b/>
          <w:bCs/>
          <w:szCs w:val="22"/>
        </w:rPr>
        <w:t>.</w:t>
      </w:r>
      <w:r w:rsidRPr="00AC6C15">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pessoa jurídica de direito público, sito na Praça Governador Roberto Silveira, 144 – Centro – Bom Jardim / RJ, inscrita no C.N.P.J. sob o nº 28.561.041/0001-76, neste ato representado pelo</w:t>
      </w:r>
      <w:r w:rsidR="001D146B" w:rsidRPr="00AC6C15">
        <w:rPr>
          <w:szCs w:val="22"/>
        </w:rPr>
        <w:t xml:space="preserve"> Exmo.</w:t>
      </w:r>
      <w:r w:rsidR="001D146B" w:rsidRPr="00AC6C15">
        <w:rPr>
          <w:bCs/>
          <w:color w:val="auto"/>
          <w:szCs w:val="22"/>
        </w:rPr>
        <w:t xml:space="preserve"> Sr.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7C4D35" w:rsidRPr="007C4D35">
        <w:rPr>
          <w:b/>
          <w:bCs/>
          <w:szCs w:val="22"/>
        </w:rPr>
        <w:t xml:space="preserve"> </w:t>
      </w:r>
      <w:r w:rsidR="007C4D35">
        <w:rPr>
          <w:b/>
          <w:bCs/>
          <w:szCs w:val="22"/>
        </w:rPr>
        <w:t xml:space="preserve">GABRIEL CLAUSSEN LATINI </w:t>
      </w:r>
      <w:r w:rsidR="007C4D35" w:rsidRPr="00A90AF8">
        <w:rPr>
          <w:b/>
          <w:bCs/>
          <w:szCs w:val="22"/>
        </w:rPr>
        <w:t xml:space="preserve">, </w:t>
      </w:r>
      <w:r w:rsidR="007C4D35">
        <w:rPr>
          <w:bCs/>
          <w:szCs w:val="22"/>
        </w:rPr>
        <w:t>brasileiro, produtor rural, inscrito no CPF/MF sob o n° 066.141.449-36,</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lastRenderedPageBreak/>
        <w:t>CLÁUSULA SEGUNDA – VALOR CONTRATUAL (ART. 55, III)</w:t>
      </w:r>
    </w:p>
    <w:p w:rsidR="007C4D35" w:rsidRDefault="00AC6C15" w:rsidP="00AC6C15">
      <w:pPr>
        <w:spacing w:line="360" w:lineRule="auto"/>
        <w:jc w:val="both"/>
        <w:rPr>
          <w:b/>
          <w:i/>
          <w:szCs w:val="22"/>
        </w:rPr>
      </w:pPr>
      <w:r w:rsidRPr="007C4D35">
        <w:rPr>
          <w:szCs w:val="22"/>
        </w:rPr>
        <w:t xml:space="preserve">Pelo objeto ora contratado, a CONTRATANTE pagará ao CONTRATADO o valor total de </w:t>
      </w:r>
      <w:r w:rsidRPr="007C4D35">
        <w:rPr>
          <w:b/>
          <w:i/>
          <w:szCs w:val="22"/>
        </w:rPr>
        <w:t>R$</w:t>
      </w:r>
      <w:r w:rsidR="007C4D35" w:rsidRPr="007C4D35">
        <w:rPr>
          <w:b/>
          <w:i/>
          <w:szCs w:val="22"/>
        </w:rPr>
        <w:t>8.040,00</w:t>
      </w:r>
      <w:r w:rsidRPr="007C4D35">
        <w:rPr>
          <w:b/>
          <w:i/>
          <w:szCs w:val="22"/>
        </w:rPr>
        <w:t xml:space="preserve"> (</w:t>
      </w:r>
      <w:r w:rsidR="007C4D35" w:rsidRPr="007C4D35">
        <w:rPr>
          <w:b/>
          <w:i/>
          <w:szCs w:val="22"/>
        </w:rPr>
        <w:t>oito</w:t>
      </w:r>
      <w:r w:rsidRPr="007C4D35">
        <w:rPr>
          <w:b/>
          <w:i/>
          <w:szCs w:val="22"/>
        </w:rPr>
        <w:t xml:space="preserve"> mil</w:t>
      </w:r>
      <w:r w:rsidR="007C4D35" w:rsidRPr="007C4D35">
        <w:rPr>
          <w:b/>
          <w:i/>
          <w:szCs w:val="22"/>
        </w:rPr>
        <w:t xml:space="preserve"> e quarenta reais)</w:t>
      </w:r>
      <w:r w:rsidR="007C4D35">
        <w:rPr>
          <w:b/>
          <w:i/>
          <w:szCs w:val="22"/>
        </w:rPr>
        <w:t xml:space="preserve"> pelo fornecimento de 750 </w:t>
      </w:r>
      <w:r w:rsidR="0042516B">
        <w:rPr>
          <w:b/>
          <w:i/>
          <w:szCs w:val="22"/>
        </w:rPr>
        <w:t>dúzias de ovos caipira,</w:t>
      </w:r>
      <w:r w:rsidRPr="007C4D35">
        <w:rPr>
          <w:b/>
          <w:i/>
          <w:szCs w:val="22"/>
        </w:rPr>
        <w:t xml:space="preserve"> </w:t>
      </w:r>
      <w:r w:rsidR="00C80130">
        <w:rPr>
          <w:b/>
          <w:i/>
          <w:szCs w:val="22"/>
        </w:rPr>
        <w:t xml:space="preserve">pelo </w:t>
      </w:r>
      <w:r w:rsidRPr="007C4D35">
        <w:rPr>
          <w:b/>
          <w:i/>
          <w:szCs w:val="22"/>
        </w:rPr>
        <w:t xml:space="preserve"> valor </w:t>
      </w:r>
      <w:r w:rsidR="0042516B">
        <w:rPr>
          <w:b/>
          <w:i/>
          <w:szCs w:val="22"/>
        </w:rPr>
        <w:t xml:space="preserve">unitário </w:t>
      </w:r>
      <w:r w:rsidRPr="007C4D35">
        <w:rPr>
          <w:b/>
          <w:i/>
          <w:szCs w:val="22"/>
        </w:rPr>
        <w:t>de</w:t>
      </w:r>
      <w:r w:rsidRPr="007C4D35">
        <w:rPr>
          <w:szCs w:val="22"/>
        </w:rPr>
        <w:t xml:space="preserve"> </w:t>
      </w:r>
      <w:r w:rsidRPr="007C4D35">
        <w:rPr>
          <w:b/>
          <w:i/>
          <w:szCs w:val="22"/>
        </w:rPr>
        <w:t>R$</w:t>
      </w:r>
      <w:r w:rsidR="007C4D35" w:rsidRPr="007C4D35">
        <w:rPr>
          <w:b/>
          <w:i/>
          <w:szCs w:val="22"/>
        </w:rPr>
        <w:t>10,72</w:t>
      </w:r>
      <w:r w:rsidRPr="007C4D35">
        <w:rPr>
          <w:b/>
          <w:i/>
          <w:szCs w:val="22"/>
        </w:rPr>
        <w:t xml:space="preserve"> (</w:t>
      </w:r>
      <w:r w:rsidR="007C4D35" w:rsidRPr="007C4D35">
        <w:rPr>
          <w:b/>
          <w:i/>
          <w:szCs w:val="22"/>
        </w:rPr>
        <w:t>dez</w:t>
      </w:r>
      <w:r w:rsidRPr="007C4D35">
        <w:rPr>
          <w:b/>
          <w:i/>
          <w:szCs w:val="22"/>
        </w:rPr>
        <w:t xml:space="preserve"> reais e </w:t>
      </w:r>
      <w:r w:rsidR="007C4D35" w:rsidRPr="007C4D35">
        <w:rPr>
          <w:b/>
          <w:i/>
          <w:szCs w:val="22"/>
        </w:rPr>
        <w:t>setenta e dois</w:t>
      </w:r>
      <w:r w:rsidR="00C80130">
        <w:rPr>
          <w:b/>
          <w:i/>
          <w:szCs w:val="22"/>
        </w:rPr>
        <w:t xml:space="preserve"> centavos).</w:t>
      </w:r>
    </w:p>
    <w:p w:rsidR="0042516B" w:rsidRPr="00AC6C15" w:rsidRDefault="0042516B"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para realizar o pagamento, nos casos de itens recebidos cujo valor não ultrapasse R$17.600,00 (dezessete mil e seiscentos reais), na forma do art. 5º, §3º da Lei Federal nº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III – Haver seguros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lastRenderedPageBreak/>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É vedado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SEXTA – CRITÉRIO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a data de entrega dos produtos e o período de adimplemento de cada parcela, até a data do efetivo pagamento </w:t>
      </w:r>
      <w:r w:rsidRPr="00AC6C15">
        <w:rPr>
          <w:szCs w:val="22"/>
        </w:rPr>
        <w:lastRenderedPageBreak/>
        <w:t>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A entrega deverá ser realizada na Escola Iracy Monnerat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As mercadorias deverão ser entregues isentas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Conforme o Art. 73. da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3o O prazo a que se refere a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este artigo não serem, respectivamente, lavrado ou procedida dentro dos prazos fixados,</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OITAVA – DIREITOS E RESPONSABILIDADES DAS PARTES (ART. 55, VII)</w:t>
      </w:r>
    </w:p>
    <w:p w:rsidR="00AC6C15" w:rsidRPr="00AC6C15" w:rsidRDefault="00AC6C15" w:rsidP="00AC6C15">
      <w:pPr>
        <w:spacing w:line="360" w:lineRule="auto"/>
        <w:jc w:val="both"/>
        <w:rPr>
          <w:szCs w:val="22"/>
        </w:rPr>
      </w:pPr>
      <w:r w:rsidRPr="00AC6C15">
        <w:rPr>
          <w:szCs w:val="22"/>
        </w:rPr>
        <w:t>Constituem direitos da CONTRATANTE receber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lastRenderedPageBreak/>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Aplicar penalidades à contratada, por descumprimento contratual</w:t>
      </w:r>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Lei n°11.947/2009 e Resolução n° 06, de 08 de maio de 2020, obriga-se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A fiscalização do contrato será de responsabilidade da Servidora Flávia Cordeiro de Figueiredo, Matr.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
    <w:p w:rsidR="00AC6C15" w:rsidRPr="00AC6C15" w:rsidRDefault="00AC6C15" w:rsidP="00AC6C15">
      <w:pPr>
        <w:spacing w:line="360" w:lineRule="auto"/>
        <w:jc w:val="both"/>
        <w:rPr>
          <w:szCs w:val="22"/>
        </w:rPr>
      </w:pPr>
      <w:r w:rsidRPr="00AC6C15">
        <w:rPr>
          <w:szCs w:val="22"/>
        </w:rPr>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lastRenderedPageBreak/>
        <w:t>III- Em caso de inexecução, total ou parcial, o Contratante poderá sofrer, sem prejuízo do previsto nos artigos 86 ao 88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Administração pelo prazo não superior a 2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força maior, devidamente justificados e comprovados, a juízo da Administração</w:t>
      </w:r>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AC6C15" w:rsidRPr="00AC6C15" w:rsidRDefault="00AC6C15" w:rsidP="00AC6C15">
      <w:pPr>
        <w:spacing w:line="360" w:lineRule="auto"/>
        <w:jc w:val="both"/>
        <w:rPr>
          <w:b/>
          <w:szCs w:val="22"/>
        </w:rPr>
      </w:pPr>
      <w:r w:rsidRPr="00AC6C15">
        <w:rPr>
          <w:b/>
          <w:szCs w:val="22"/>
        </w:rPr>
        <w:t>CLÁUSULA DÉCIMA SEGUNDA – LEGISLAÇÃO APLICÁVEL (ART. 55, XII)</w:t>
      </w:r>
    </w:p>
    <w:p w:rsidR="00AC6C15" w:rsidRPr="00AC6C15" w:rsidRDefault="00AC6C15" w:rsidP="00AC6C15">
      <w:pPr>
        <w:spacing w:line="360" w:lineRule="auto"/>
        <w:jc w:val="both"/>
        <w:rPr>
          <w:szCs w:val="22"/>
        </w:rPr>
      </w:pPr>
      <w:r w:rsidRPr="00AC6C15">
        <w:rPr>
          <w:szCs w:val="22"/>
        </w:rPr>
        <w:lastRenderedPageBreak/>
        <w:t>O presente Instrumento Contratual rege-se pelas disposições expressas na Lei 8.666, de 21 de junho de 1993 e Lei 11.947/2009, e pelos preceitos de direito público, aplicando-se-lhe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FA51FB">
        <w:rPr>
          <w:szCs w:val="22"/>
        </w:rPr>
        <w:t>31/12/2021</w:t>
      </w:r>
      <w:bookmarkStart w:id="0" w:name="_GoBack"/>
      <w:bookmarkEnd w:id="0"/>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
    <w:p w:rsidR="00AC6C15" w:rsidRPr="00AC6C15" w:rsidRDefault="00AC6C15" w:rsidP="00AC6C15">
      <w:pPr>
        <w:spacing w:line="360" w:lineRule="auto"/>
        <w:jc w:val="both"/>
        <w:rPr>
          <w:szCs w:val="22"/>
        </w:rPr>
      </w:pPr>
      <w:r w:rsidRPr="00AC6C15">
        <w:rPr>
          <w:szCs w:val="22"/>
        </w:rPr>
        <w:t>Fica eleito o foro da Comarca de Bom Jardim, RJ, para dirimir dúvidas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E por estarem justas e contratadas, as partes assinam o presente instrumento contratual, em 3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r w:rsidRPr="00AC6C15">
        <w:rPr>
          <w:color w:val="auto"/>
          <w:szCs w:val="22"/>
        </w:rPr>
        <w:t xml:space="preserve">de </w:t>
      </w:r>
      <w:r w:rsidR="00F33E42">
        <w:rPr>
          <w:color w:val="auto"/>
          <w:szCs w:val="22"/>
        </w:rPr>
        <w:t xml:space="preserve">                                     </w:t>
      </w:r>
      <w:r w:rsidRPr="00AC6C15">
        <w:rPr>
          <w:color w:val="auto"/>
          <w:szCs w:val="22"/>
        </w:rPr>
        <w:t xml:space="preserve">de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42516B" w:rsidP="00AF07CC">
      <w:pPr>
        <w:pStyle w:val="Corpodetexto"/>
        <w:spacing w:line="200" w:lineRule="atLeast"/>
        <w:jc w:val="center"/>
        <w:rPr>
          <w:b/>
          <w:bCs/>
          <w:color w:val="auto"/>
          <w:szCs w:val="22"/>
        </w:rPr>
      </w:pPr>
      <w:r w:rsidRPr="0042516B">
        <w:rPr>
          <w:b/>
          <w:bCs/>
          <w:szCs w:val="22"/>
        </w:rPr>
        <w:lastRenderedPageBreak/>
        <w:t>GABRIEL CLAUSSEN LATINI</w:t>
      </w:r>
      <w:r w:rsidRPr="0042516B">
        <w:rPr>
          <w:b/>
          <w:bCs/>
          <w:szCs w:val="22"/>
          <w:highlight w:val="yellow"/>
        </w:rPr>
        <w:t xml:space="preserve">.  </w:t>
      </w:r>
      <w:r w:rsidR="00AC6C15" w:rsidRPr="00AC6C15">
        <w:rPr>
          <w:b/>
          <w:szCs w:val="22"/>
        </w:rPr>
        <w:t>CONTRATADO</w:t>
      </w:r>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A51FB">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A51F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235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2516B"/>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C4D35"/>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80130"/>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A51FB"/>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5086-7698-4237-B67F-4D29B90E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2353</Words>
  <Characters>12709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2021-10-14T17:44:00Z</dcterms:created>
  <dcterms:modified xsi:type="dcterms:W3CDTF">2021-10-18T14:40:00Z</dcterms:modified>
</cp:coreProperties>
</file>